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E1216"/>
          <w:sz w:val="40"/>
          <w:szCs w:val="40"/>
        </w:rPr>
        <w:t xml:space="preserve">Punch List</w:t>
      </w:r>
    </w:p>
    <w:p>
      <w:pPr>
        <w:pBdr>
          <w:bottom w:val="single" w:color="2E80FF" w:sz="18" w:space="4"/>
        </w:pBdr>
        <w:spacing w:after="200"/>
      </w:pPr>
      <w:r>
        <w:rPr>
          <w:rFonts w:ascii="Calibri" w:cs="Calibri" w:eastAsia="Calibri" w:hAnsi="Calibri"/>
          <w:color w:val="6B7885"/>
          <w:sz w:val="20"/>
          <w:szCs w:val="20"/>
        </w:rPr>
        <w:t xml:space="preserve">Template — structured the way FieldBinder AI generates its Punch List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040"/>
        <w:gridCol w:w="1800"/>
        <w:gridCol w:w="5040"/>
      </w:tblGrid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Project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Project name as it appears on the contract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Customer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Owner or client the list goes to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Site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Site or location: address, plant, building, area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Project No.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Your job or contract number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Date of this list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Name and role of the person who walked and wrote it</w:t>
            </w:r>
          </w:p>
        </w:tc>
      </w:tr>
      <w:tr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Captures from</w:t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>Period the walk covers when it is more than one day (from – to) — the app's report range</w:t>
            </w:r>
          </w:p>
        </w:tc>
        <w:tc>
          <w:tcPr>
            <w:tcW w:type="dxa" w:w="18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504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885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E1216"/>
          <w:sz w:val="26"/>
          <w:szCs w:val="26"/>
        </w:rPr>
        <w:t xml:space="preserve">1. Punch items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One row per deficiency, in the order you walked. Location: where it is (grid, room, elevation, equipment tag). Item: what is wrong and what closes it.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Responsible: name a person or trade only if it is known; otherwise write Unassigned — never guess. Photo ref: the number or time of the photo that shows it.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B7885"/>
          <w:sz w:val="20"/>
          <w:szCs w:val="20"/>
        </w:rPr>
        <w:t xml:space="preserve">Status is Open or Done. If the walk found nothing, write "No punch items." on the first row rather than leaving the list blank.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7"/>
        <w:gridCol w:w="1746"/>
        <w:gridCol w:w="3784"/>
        <w:gridCol w:w="1746"/>
        <w:gridCol w:w="1164"/>
        <w:gridCol w:w="1019"/>
        <w:gridCol w:w="1164"/>
        <w:gridCol w:w="1164"/>
        <w:gridCol w:w="1455"/>
      </w:tblGrid>
      <w:tr>
        <w:trPr>
          <w:tblHeader/>
        </w:trP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#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Location / area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as stated in the item</w:t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Item (deficiency)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Responsible trade / party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only if stated; else Unassigned</w:t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Photo ref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photo capture time</w:t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Status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Open / Done</w:t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 found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capture time</w:t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Date closed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E1216"/>
                <w:sz w:val="20"/>
                <w:szCs w:val="20"/>
              </w:rPr>
              <w:t xml:space="preserve">Verified by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885"/>
                <w:sz w:val="16"/>
                <w:szCs w:val="16"/>
              </w:rPr>
              <w:t xml:space="preserve">(manual)</w:t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2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3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4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5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6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7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8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9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10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11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12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13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14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15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16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17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18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19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7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>20</w:t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378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746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019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164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  <w:tc>
          <w:tcPr>
            <w:tcW w:type="dxa" w:w="1455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E1216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spacing w:before="240"/>
      </w:pPr>
      <w:r>
        <w:rPr>
          <w:rFonts w:ascii="Calibri" w:cs="Calibri" w:eastAsia="Calibri" w:hAnsi="Calibri"/>
          <w:color w:val="6B7885"/>
          <w:sz w:val="18"/>
          <w:szCs w:val="18"/>
        </w:rPr>
        <w:t xml:space="preserve">Structure: the four labelled lines the FieldBinder AI app writes for every punch item — Location (only if stated in the item), Description, Responsible (only if stated, otherwise Unassigned), Photo ref (the capture time of a related photo) — plus the app's open/done state and capture time as the Status and Date found columns. Date closed and Verified by are manual: the app records neither. When there are no items the app writes "No punch items."</w:t>
      </w:r>
    </w:p>
    <w:sectPr>
      <w:footerReference w:type="default" r:id="rId6"/>
      <w:pgSz w:w="12240" w:h="158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6B7885"/>
        <w:sz w:val="16"/>
        <w:szCs w:val="16"/>
      </w:rPr>
      <w:t xml:space="preserve">Template by FieldBinder AI — fieldbinder.ai</w:t>
    </w:r>
    <w:r>
      <w:rPr>
        <w:rFonts w:ascii="Calibri" w:cs="Calibri" w:eastAsia="Calibri" w:hAnsi="Calibri"/>
        <w:color w:val="6B7885"/>
        <w:sz w:val="16"/>
        <w:szCs w:val="16"/>
      </w:rPr>
      <w:t xml:space="preserve">	Page </w:t>
    </w:r>
    <w:r>
      <w:rPr>
        <w:rFonts w:ascii="Calibri" w:cs="Calibri" w:eastAsia="Calibri" w:hAnsi="Calibri"/>
        <w:color w:val="6B78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Punch List</dc:title>
  <dc:creator>FieldBinder AI</dc:creator>
  <dc:description>Template — structured the way FieldBinder AI generates its Punch List</dc:description>
  <cp:lastModifiedBy>Un-named</cp:lastModifiedBy>
  <cp:revision>1</cp:revision>
  <dcterms:created xsi:type="dcterms:W3CDTF">2026-09-28T18:17:11.883Z</dcterms:created>
  <dcterms:modified xsi:type="dcterms:W3CDTF">2026-09-28T18:17:11.883Z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